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"Consapevole della responsabilità penale prevista ai sensi del D.P.R. 445/2000 art. 21, 38-46, 47, 75, 76 e s.m.i. e per le ipotesi di falsità in atti e dichiarazioni mendaci ivi indicate, dichiaro che quanto indicato nel presente Curriculum Vitae corrisponde a verità."</w:t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"Autorizzo al trattamento dei miei dati personali ai sensi e per gli effetti del D. Lgs. 196/2003 "Codice in materia di protezione dei dati personali" e successive modifiche e integrazioni."       </w:t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b w:val="1"/>
          <w:bCs w:val="1"/>
          <w:sz w:val="28"/>
          <w:szCs w:val="28"/>
        </w:rPr>
      </w:pPr>
      <w:bookmarkStart w:colFirst="0" w:colLast="0" w:name="_heading=h.n535uehjwzwp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Asti, </w:t>
      </w: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XX/XX/2026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C756D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C756D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iAPPaEckY6rih9f4UcbI1amZsg==">CgMxLjAyDmgubjUzNXVlaGp3endwOAByITFpb1FuM05PYWVZT29MaUpqNHNCX2w3UlFxamFhSHRSTg==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2024-12-23T10:02:00Z</dcterms:created>
  <dc:creator>Utente3</dc:creator>
</cp:coreProperties>
</file>