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EDD50" w14:textId="396DE777" w:rsidR="00C12C40" w:rsidRPr="003D0633" w:rsidRDefault="00A34260" w:rsidP="00DD00B4">
      <w:pPr>
        <w:spacing w:after="0" w:line="240" w:lineRule="auto"/>
        <w:jc w:val="center"/>
        <w:rPr>
          <w:b/>
          <w:bCs/>
          <w:i/>
          <w:iCs/>
          <w:color w:val="FF0000"/>
          <w:sz w:val="32"/>
          <w:szCs w:val="32"/>
        </w:rPr>
      </w:pPr>
      <w:r w:rsidRPr="003D0633">
        <w:rPr>
          <w:b/>
          <w:bCs/>
          <w:i/>
          <w:iCs/>
          <w:color w:val="FF0000"/>
          <w:sz w:val="32"/>
          <w:szCs w:val="32"/>
        </w:rPr>
        <w:t>CONTENUTI PONTE</w:t>
      </w:r>
      <w:r w:rsidR="00E24C5E">
        <w:rPr>
          <w:b/>
          <w:bCs/>
          <w:i/>
          <w:iCs/>
          <w:color w:val="FF0000"/>
          <w:sz w:val="32"/>
          <w:szCs w:val="32"/>
        </w:rPr>
        <w:t xml:space="preserve"> </w:t>
      </w:r>
      <w:r w:rsidR="006442CC">
        <w:rPr>
          <w:b/>
          <w:bCs/>
          <w:i/>
          <w:iCs/>
          <w:color w:val="FF0000"/>
          <w:sz w:val="32"/>
          <w:szCs w:val="32"/>
        </w:rPr>
        <w:t>TECNOLOGIA</w:t>
      </w:r>
    </w:p>
    <w:p w14:paraId="369D07B3" w14:textId="7DFBD021" w:rsidR="00A34260" w:rsidRDefault="00A34260" w:rsidP="00DD00B4">
      <w:pPr>
        <w:spacing w:after="0" w:line="240" w:lineRule="auto"/>
        <w:jc w:val="center"/>
        <w:rPr>
          <w:b/>
          <w:bCs/>
          <w:i/>
          <w:iCs/>
          <w:color w:val="FF0000"/>
          <w:sz w:val="32"/>
          <w:szCs w:val="32"/>
        </w:rPr>
      </w:pPr>
      <w:r w:rsidRPr="003D0633">
        <w:rPr>
          <w:b/>
          <w:bCs/>
          <w:i/>
          <w:iCs/>
          <w:color w:val="FF0000"/>
          <w:sz w:val="32"/>
          <w:szCs w:val="32"/>
        </w:rPr>
        <w:t>SCUOLA DELL’INFANZIA – SCUOLA PRIMARIA</w:t>
      </w:r>
      <w:r w:rsidR="00C45F2D">
        <w:rPr>
          <w:b/>
          <w:bCs/>
          <w:i/>
          <w:iCs/>
          <w:color w:val="FF0000"/>
          <w:sz w:val="32"/>
          <w:szCs w:val="32"/>
        </w:rPr>
        <w:t>-</w:t>
      </w:r>
    </w:p>
    <w:p w14:paraId="406C9021" w14:textId="69D8D327" w:rsidR="00C45F2D" w:rsidRDefault="00C45F2D" w:rsidP="00DD00B4">
      <w:pPr>
        <w:spacing w:after="0" w:line="240" w:lineRule="auto"/>
        <w:jc w:val="center"/>
        <w:rPr>
          <w:b/>
          <w:bCs/>
          <w:i/>
          <w:iCs/>
          <w:color w:val="FF0000"/>
          <w:sz w:val="32"/>
          <w:szCs w:val="32"/>
        </w:rPr>
      </w:pPr>
      <w:r>
        <w:rPr>
          <w:b/>
          <w:bCs/>
          <w:i/>
          <w:iCs/>
          <w:color w:val="FF0000"/>
          <w:sz w:val="32"/>
          <w:szCs w:val="32"/>
        </w:rPr>
        <w:t xml:space="preserve">SCUOLA SECONDARIA </w:t>
      </w:r>
      <w:r w:rsidR="00B24B00">
        <w:rPr>
          <w:b/>
          <w:bCs/>
          <w:i/>
          <w:iCs/>
          <w:color w:val="FF0000"/>
          <w:sz w:val="32"/>
          <w:szCs w:val="32"/>
        </w:rPr>
        <w:t>di</w:t>
      </w:r>
      <w:r>
        <w:rPr>
          <w:b/>
          <w:bCs/>
          <w:i/>
          <w:iCs/>
          <w:color w:val="FF0000"/>
          <w:sz w:val="32"/>
          <w:szCs w:val="32"/>
        </w:rPr>
        <w:t xml:space="preserve"> P</w:t>
      </w:r>
      <w:r w:rsidR="00B24B00">
        <w:rPr>
          <w:b/>
          <w:bCs/>
          <w:i/>
          <w:iCs/>
          <w:color w:val="FF0000"/>
          <w:sz w:val="32"/>
          <w:szCs w:val="32"/>
        </w:rPr>
        <w:t>rimo</w:t>
      </w:r>
      <w:r>
        <w:rPr>
          <w:b/>
          <w:bCs/>
          <w:i/>
          <w:iCs/>
          <w:color w:val="FF0000"/>
          <w:sz w:val="32"/>
          <w:szCs w:val="32"/>
        </w:rPr>
        <w:t xml:space="preserve"> G</w:t>
      </w:r>
      <w:r w:rsidR="00B24B00">
        <w:rPr>
          <w:b/>
          <w:bCs/>
          <w:i/>
          <w:iCs/>
          <w:color w:val="FF0000"/>
          <w:sz w:val="32"/>
          <w:szCs w:val="32"/>
        </w:rPr>
        <w:t>rado</w:t>
      </w:r>
    </w:p>
    <w:p w14:paraId="3E296778" w14:textId="77777777" w:rsidR="00395866" w:rsidRPr="003D0633" w:rsidRDefault="00395866" w:rsidP="00DD00B4">
      <w:pPr>
        <w:spacing w:after="0" w:line="240" w:lineRule="auto"/>
        <w:jc w:val="center"/>
        <w:rPr>
          <w:b/>
          <w:bCs/>
          <w:i/>
          <w:iCs/>
          <w:color w:val="FF0000"/>
          <w:sz w:val="32"/>
          <w:szCs w:val="32"/>
        </w:rPr>
      </w:pPr>
    </w:p>
    <w:p w14:paraId="43BB08CE" w14:textId="77777777" w:rsidR="00395866" w:rsidRPr="00395866" w:rsidRDefault="00395866" w:rsidP="00395866">
      <w:pPr>
        <w:pStyle w:val="Standard"/>
        <w:ind w:right="113"/>
        <w:jc w:val="both"/>
        <w:rPr>
          <w:rFonts w:asciiTheme="minorHAnsi" w:hAnsiTheme="minorHAnsi" w:cstheme="minorHAnsi"/>
          <w:i/>
          <w:iCs/>
        </w:rPr>
      </w:pPr>
      <w:r w:rsidRPr="00395866">
        <w:rPr>
          <w:rFonts w:asciiTheme="minorHAnsi" w:hAnsiTheme="minorHAnsi" w:cstheme="minorHAnsi"/>
          <w:i/>
          <w:iCs/>
        </w:rPr>
        <w:t>I contenuti ponte tratti dai Traguardi Nazionali qui elencati sono stati concordati tra gli insegnanti dei tre ordini di scuola facenti parte del gruppo sul Curricolo Verticale di Tecnologia. Essi evidenziano argomenti generali e trasversali che possono essere affrontati in tutti i livelli scolastici e nella comune pratica didattica. Occorrerà adattare questi contenuti  declinandoli in obiettivi specifici a seconda dell'età degli alunni.</w:t>
      </w:r>
    </w:p>
    <w:p w14:paraId="794D9236" w14:textId="77777777" w:rsidR="00395866" w:rsidRPr="00395866" w:rsidRDefault="00395866" w:rsidP="00395866">
      <w:pPr>
        <w:pStyle w:val="Standard"/>
        <w:ind w:right="113"/>
        <w:jc w:val="both"/>
        <w:rPr>
          <w:rFonts w:asciiTheme="minorHAnsi" w:hAnsiTheme="minorHAnsi" w:cstheme="minorHAnsi"/>
          <w:i/>
          <w:iCs/>
        </w:rPr>
      </w:pPr>
      <w:r w:rsidRPr="00395866">
        <w:rPr>
          <w:rFonts w:asciiTheme="minorHAnsi" w:hAnsiTheme="minorHAnsi" w:cstheme="minorHAnsi"/>
          <w:i/>
          <w:iCs/>
        </w:rPr>
        <w:t>Vista pertanto la trasversalità dei contenuti non si è ritenuto di procedere alla suddivisione degli stessi per livello di scuola.</w:t>
      </w:r>
    </w:p>
    <w:p w14:paraId="2FEF177B" w14:textId="77777777" w:rsidR="00395866" w:rsidRDefault="00395866" w:rsidP="00395866">
      <w:pPr>
        <w:pStyle w:val="Standard"/>
        <w:ind w:right="113"/>
        <w:rPr>
          <w:i/>
          <w:iCs/>
          <w:sz w:val="30"/>
          <w:szCs w:val="30"/>
        </w:rPr>
      </w:pPr>
    </w:p>
    <w:p w14:paraId="24B6934E" w14:textId="40F20D3A" w:rsidR="00A55C67" w:rsidRPr="00A55C67" w:rsidRDefault="00A55C67" w:rsidP="00B24B00">
      <w:pPr>
        <w:numPr>
          <w:ilvl w:val="0"/>
          <w:numId w:val="1"/>
        </w:numPr>
        <w:spacing w:after="0"/>
        <w:ind w:right="113"/>
        <w:textAlignment w:val="baseline"/>
        <w:rPr>
          <w:rFonts w:eastAsia="Times New Roman" w:cstheme="minorHAnsi"/>
          <w:color w:val="000000"/>
          <w:sz w:val="24"/>
          <w:szCs w:val="24"/>
          <w:lang w:eastAsia="it-IT"/>
        </w:rPr>
      </w:pPr>
      <w:r w:rsidRPr="00A55C67">
        <w:rPr>
          <w:rFonts w:eastAsia="Times New Roman" w:cstheme="minorHAnsi"/>
          <w:color w:val="000000"/>
          <w:sz w:val="24"/>
          <w:szCs w:val="24"/>
          <w:lang w:eastAsia="it-IT"/>
        </w:rPr>
        <w:t>Ambiente (riconoscere gli elementi naturali dell'ambiente, saper riconoscere i vari rifiuti, saper adottare comportamenti adeguati al rispetto degli spazi)</w:t>
      </w:r>
    </w:p>
    <w:p w14:paraId="0B3DE50A" w14:textId="20F22FD5" w:rsidR="00A55C67" w:rsidRPr="00A55C67" w:rsidRDefault="00A55C67" w:rsidP="00B24B00">
      <w:pPr>
        <w:numPr>
          <w:ilvl w:val="0"/>
          <w:numId w:val="1"/>
        </w:numPr>
        <w:spacing w:after="0"/>
        <w:ind w:right="113"/>
        <w:textAlignment w:val="baseline"/>
        <w:rPr>
          <w:rFonts w:eastAsia="Times New Roman" w:cstheme="minorHAnsi"/>
          <w:color w:val="000000"/>
          <w:sz w:val="24"/>
          <w:szCs w:val="24"/>
          <w:lang w:eastAsia="it-IT"/>
        </w:rPr>
      </w:pPr>
      <w:r w:rsidRPr="00A55C67">
        <w:rPr>
          <w:rFonts w:eastAsia="Times New Roman" w:cstheme="minorHAnsi"/>
          <w:color w:val="000000"/>
          <w:sz w:val="24"/>
          <w:szCs w:val="24"/>
          <w:lang w:eastAsia="it-IT"/>
        </w:rPr>
        <w:t>Tecnologia alimentare (riconoscere una sana ed equil</w:t>
      </w:r>
      <w:r w:rsidR="00C45F2D">
        <w:rPr>
          <w:rFonts w:eastAsia="Times New Roman" w:cstheme="minorHAnsi"/>
          <w:color w:val="000000"/>
          <w:sz w:val="24"/>
          <w:szCs w:val="24"/>
          <w:lang w:eastAsia="it-IT"/>
        </w:rPr>
        <w:t>i</w:t>
      </w:r>
      <w:r w:rsidRPr="00A55C67">
        <w:rPr>
          <w:rFonts w:eastAsia="Times New Roman" w:cstheme="minorHAnsi"/>
          <w:color w:val="000000"/>
          <w:sz w:val="24"/>
          <w:szCs w:val="24"/>
          <w:lang w:eastAsia="it-IT"/>
        </w:rPr>
        <w:t>brata alimentazione)</w:t>
      </w:r>
    </w:p>
    <w:p w14:paraId="608871F8" w14:textId="0621B5FB" w:rsidR="00A55C67" w:rsidRPr="00A55C67" w:rsidRDefault="00A55C67" w:rsidP="00B24B00">
      <w:pPr>
        <w:numPr>
          <w:ilvl w:val="0"/>
          <w:numId w:val="1"/>
        </w:numPr>
        <w:spacing w:after="0"/>
        <w:ind w:right="113"/>
        <w:textAlignment w:val="baseline"/>
        <w:rPr>
          <w:rFonts w:eastAsia="Times New Roman" w:cstheme="minorHAnsi"/>
          <w:color w:val="000000"/>
          <w:sz w:val="24"/>
          <w:szCs w:val="24"/>
          <w:lang w:eastAsia="it-IT"/>
        </w:rPr>
      </w:pPr>
      <w:r w:rsidRPr="00A55C67">
        <w:rPr>
          <w:rFonts w:eastAsia="Times New Roman" w:cstheme="minorHAnsi"/>
          <w:color w:val="000000"/>
          <w:sz w:val="24"/>
          <w:szCs w:val="24"/>
          <w:lang w:eastAsia="it-IT"/>
        </w:rPr>
        <w:t>Materiali (riconoscere i materiali di uso comune anche attraverso i sensi)</w:t>
      </w:r>
    </w:p>
    <w:p w14:paraId="6D891FEA" w14:textId="564F091E" w:rsidR="00A55C67" w:rsidRPr="00A55C67" w:rsidRDefault="00A55C67" w:rsidP="00B24B00">
      <w:pPr>
        <w:numPr>
          <w:ilvl w:val="0"/>
          <w:numId w:val="1"/>
        </w:numPr>
        <w:spacing w:after="0"/>
        <w:ind w:right="113"/>
        <w:textAlignment w:val="baseline"/>
        <w:rPr>
          <w:rFonts w:eastAsia="Times New Roman" w:cstheme="minorHAnsi"/>
          <w:color w:val="000000"/>
          <w:sz w:val="24"/>
          <w:szCs w:val="24"/>
          <w:lang w:eastAsia="it-IT"/>
        </w:rPr>
      </w:pPr>
      <w:r w:rsidRPr="00A55C67">
        <w:rPr>
          <w:rFonts w:eastAsia="Times New Roman" w:cstheme="minorHAnsi"/>
          <w:color w:val="000000"/>
          <w:sz w:val="24"/>
          <w:szCs w:val="24"/>
          <w:lang w:eastAsia="it-IT"/>
        </w:rPr>
        <w:t>Territorio (sapersi orientare e muovere nello spazio urbano identificandone gli elementi, educazione stradale di base)</w:t>
      </w:r>
    </w:p>
    <w:p w14:paraId="409A58A2" w14:textId="311DA0D0" w:rsidR="00A55C67" w:rsidRPr="00A55C67" w:rsidRDefault="00A55C67" w:rsidP="00B24B00">
      <w:pPr>
        <w:numPr>
          <w:ilvl w:val="0"/>
          <w:numId w:val="1"/>
        </w:numPr>
        <w:spacing w:after="0"/>
        <w:ind w:right="113"/>
        <w:textAlignment w:val="baseline"/>
        <w:rPr>
          <w:rFonts w:eastAsia="Times New Roman" w:cstheme="minorHAnsi"/>
          <w:color w:val="000000"/>
          <w:sz w:val="24"/>
          <w:szCs w:val="24"/>
          <w:lang w:eastAsia="it-IT"/>
        </w:rPr>
      </w:pPr>
      <w:r w:rsidRPr="00A55C67">
        <w:rPr>
          <w:rFonts w:eastAsia="Times New Roman" w:cstheme="minorHAnsi"/>
          <w:color w:val="000000"/>
          <w:sz w:val="24"/>
          <w:szCs w:val="24"/>
          <w:lang w:eastAsia="it-IT"/>
        </w:rPr>
        <w:t>Energia (riconoscere le più semplici fonti di energia e assumere un atteggiamento corretto riguardo al loro utilizzo)</w:t>
      </w:r>
    </w:p>
    <w:p w14:paraId="7C4705CE" w14:textId="58AF0807" w:rsidR="00A55C67" w:rsidRPr="00A55C67" w:rsidRDefault="00A55C67" w:rsidP="00B24B00">
      <w:pPr>
        <w:numPr>
          <w:ilvl w:val="0"/>
          <w:numId w:val="1"/>
        </w:numPr>
        <w:spacing w:after="0"/>
        <w:ind w:right="113"/>
        <w:textAlignment w:val="baseline"/>
        <w:rPr>
          <w:rFonts w:eastAsia="Times New Roman" w:cstheme="minorHAnsi"/>
          <w:color w:val="000000"/>
          <w:sz w:val="24"/>
          <w:szCs w:val="24"/>
          <w:lang w:eastAsia="it-IT"/>
        </w:rPr>
      </w:pPr>
      <w:r w:rsidRPr="00A55C67">
        <w:rPr>
          <w:rFonts w:eastAsia="Times New Roman" w:cstheme="minorHAnsi"/>
          <w:color w:val="000000"/>
          <w:sz w:val="24"/>
          <w:szCs w:val="24"/>
          <w:lang w:eastAsia="it-IT"/>
        </w:rPr>
        <w:t>Mezzi di comunicazione (riconoscere e utilizzare i vari mezzi di comunicazione di massa)</w:t>
      </w:r>
    </w:p>
    <w:p w14:paraId="4BB6B090" w14:textId="4DD3E4C9" w:rsidR="00A55C67" w:rsidRPr="00A55C67" w:rsidRDefault="00A55C67" w:rsidP="00B24B00">
      <w:pPr>
        <w:numPr>
          <w:ilvl w:val="0"/>
          <w:numId w:val="1"/>
        </w:numPr>
        <w:spacing w:after="0"/>
        <w:ind w:right="113"/>
        <w:textAlignment w:val="baseline"/>
        <w:rPr>
          <w:rFonts w:eastAsia="Times New Roman" w:cstheme="minorHAnsi"/>
          <w:color w:val="000000"/>
          <w:sz w:val="24"/>
          <w:szCs w:val="24"/>
          <w:lang w:eastAsia="it-IT"/>
        </w:rPr>
      </w:pPr>
      <w:r w:rsidRPr="00A55C67">
        <w:rPr>
          <w:rFonts w:eastAsia="Times New Roman" w:cstheme="minorHAnsi"/>
          <w:color w:val="000000"/>
          <w:sz w:val="24"/>
          <w:szCs w:val="24"/>
          <w:lang w:eastAsia="it-IT"/>
        </w:rPr>
        <w:t>Mezzi di trasporto (riconoscere ed adeguare il proprio comportamento nell'uso di alcuni mezzi di trasporto)</w:t>
      </w:r>
    </w:p>
    <w:p w14:paraId="3AA0608D" w14:textId="54FCD09B" w:rsidR="00A55C67" w:rsidRPr="00A55C67" w:rsidRDefault="00A55C67" w:rsidP="00B24B00">
      <w:pPr>
        <w:numPr>
          <w:ilvl w:val="0"/>
          <w:numId w:val="1"/>
        </w:numPr>
        <w:spacing w:after="0"/>
        <w:ind w:right="113"/>
        <w:textAlignment w:val="baseline"/>
        <w:rPr>
          <w:rFonts w:eastAsia="Times New Roman" w:cstheme="minorHAnsi"/>
          <w:color w:val="000000"/>
          <w:sz w:val="24"/>
          <w:szCs w:val="24"/>
          <w:lang w:eastAsia="it-IT"/>
        </w:rPr>
      </w:pPr>
      <w:r w:rsidRPr="00A55C67">
        <w:rPr>
          <w:rFonts w:eastAsia="Times New Roman" w:cstheme="minorHAnsi"/>
          <w:color w:val="000000"/>
          <w:sz w:val="24"/>
          <w:szCs w:val="24"/>
          <w:lang w:eastAsia="it-IT"/>
        </w:rPr>
        <w:t>Meccanica (adeguare il proprio comportamento in base ad un oggetto meccanico)</w:t>
      </w:r>
    </w:p>
    <w:p w14:paraId="35A4CBB4" w14:textId="01DB9F22" w:rsidR="00A55C67" w:rsidRPr="00A55C67" w:rsidRDefault="00A55C67" w:rsidP="00B24B00">
      <w:pPr>
        <w:numPr>
          <w:ilvl w:val="0"/>
          <w:numId w:val="1"/>
        </w:numPr>
        <w:spacing w:after="0"/>
        <w:textAlignment w:val="baseline"/>
        <w:rPr>
          <w:rFonts w:eastAsia="Times New Roman" w:cstheme="minorHAnsi"/>
          <w:color w:val="000000"/>
          <w:sz w:val="24"/>
          <w:szCs w:val="24"/>
          <w:lang w:eastAsia="it-IT"/>
        </w:rPr>
      </w:pPr>
      <w:r w:rsidRPr="00A55C67">
        <w:rPr>
          <w:rFonts w:eastAsia="Times New Roman" w:cstheme="minorHAnsi"/>
          <w:color w:val="000000"/>
          <w:sz w:val="24"/>
          <w:szCs w:val="24"/>
          <w:lang w:eastAsia="it-IT"/>
        </w:rPr>
        <w:t xml:space="preserve">ICT o </w:t>
      </w:r>
      <w:proofErr w:type="gramStart"/>
      <w:r w:rsidRPr="00A55C67">
        <w:rPr>
          <w:rFonts w:eastAsia="Times New Roman" w:cstheme="minorHAnsi"/>
          <w:color w:val="000000"/>
          <w:sz w:val="24"/>
          <w:szCs w:val="24"/>
          <w:lang w:eastAsia="it-IT"/>
        </w:rPr>
        <w:t>TIC  –</w:t>
      </w:r>
      <w:proofErr w:type="gramEnd"/>
      <w:r w:rsidRPr="00A55C67">
        <w:rPr>
          <w:rFonts w:eastAsia="Times New Roman" w:cstheme="minorHAnsi"/>
          <w:color w:val="000000"/>
          <w:sz w:val="24"/>
          <w:szCs w:val="24"/>
          <w:lang w:eastAsia="it-IT"/>
        </w:rPr>
        <w:t xml:space="preserve"> Tecnologie dell'informazione e della comunicazione – (adeguare il proprio comportamento in funzione di un dispositivo informatico, riconoscerne alcune parti fondamentali, ordinare delle sequenze di istruzioni dandone motivazione)</w:t>
      </w:r>
    </w:p>
    <w:p w14:paraId="0E278100" w14:textId="61748024" w:rsidR="00A55C67" w:rsidRPr="00A55C67" w:rsidRDefault="00A55C67" w:rsidP="00B24B00">
      <w:pPr>
        <w:numPr>
          <w:ilvl w:val="0"/>
          <w:numId w:val="1"/>
        </w:numPr>
        <w:spacing w:after="0"/>
        <w:ind w:right="113"/>
        <w:textAlignment w:val="baseline"/>
        <w:rPr>
          <w:rFonts w:eastAsia="Times New Roman" w:cstheme="minorHAnsi"/>
          <w:color w:val="000000"/>
          <w:sz w:val="24"/>
          <w:szCs w:val="24"/>
          <w:lang w:eastAsia="it-IT"/>
        </w:rPr>
      </w:pPr>
      <w:r w:rsidRPr="00A55C67">
        <w:rPr>
          <w:rFonts w:eastAsia="Times New Roman" w:cstheme="minorHAnsi"/>
          <w:color w:val="000000"/>
          <w:sz w:val="24"/>
          <w:szCs w:val="24"/>
          <w:lang w:eastAsia="it-IT"/>
        </w:rPr>
        <w:t>Disegno tecnico (gestire con logica lo spazio grafico, essere precisi e ordinati nell'uso degli strumenti grafici, rispettare il proprio e l'altrui materiale)</w:t>
      </w:r>
    </w:p>
    <w:p w14:paraId="08E1F212" w14:textId="4855896F" w:rsidR="003D0633" w:rsidRPr="00245E78" w:rsidRDefault="003D0633" w:rsidP="006442CC">
      <w:pPr>
        <w:spacing w:after="0" w:line="240" w:lineRule="auto"/>
        <w:jc w:val="center"/>
        <w:rPr>
          <w:sz w:val="24"/>
          <w:szCs w:val="24"/>
        </w:rPr>
      </w:pPr>
      <w:r>
        <w:tab/>
      </w:r>
    </w:p>
    <w:sectPr w:rsidR="003D0633" w:rsidRPr="00245E78" w:rsidSect="00C32201">
      <w:pgSz w:w="11906" w:h="16838"/>
      <w:pgMar w:top="1417" w:right="1134" w:bottom="1134" w:left="1134" w:header="708" w:footer="708" w:gutter="0"/>
      <w:pgBorders w:offsetFrom="page">
        <w:top w:val="thinThickLargeGap" w:sz="36" w:space="24" w:color="auto"/>
        <w:left w:val="thinThickLargeGap" w:sz="36" w:space="24" w:color="auto"/>
        <w:bottom w:val="thickThinLargeGap" w:sz="36" w:space="24" w:color="auto"/>
        <w:right w:val="thickThinLargeGap"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E62D7F"/>
    <w:multiLevelType w:val="hybridMultilevel"/>
    <w:tmpl w:val="DBB445C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9633EED"/>
    <w:multiLevelType w:val="hybridMultilevel"/>
    <w:tmpl w:val="CBF88B2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E1C56BA"/>
    <w:multiLevelType w:val="multilevel"/>
    <w:tmpl w:val="CBEA7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60"/>
    <w:rsid w:val="00001FC5"/>
    <w:rsid w:val="000E43A6"/>
    <w:rsid w:val="00245E78"/>
    <w:rsid w:val="00264D65"/>
    <w:rsid w:val="00365FF0"/>
    <w:rsid w:val="00393AAD"/>
    <w:rsid w:val="00395866"/>
    <w:rsid w:val="003D0633"/>
    <w:rsid w:val="004E5AFF"/>
    <w:rsid w:val="006406E7"/>
    <w:rsid w:val="006442CC"/>
    <w:rsid w:val="007A0F8F"/>
    <w:rsid w:val="00A34260"/>
    <w:rsid w:val="00A55C67"/>
    <w:rsid w:val="00B24B00"/>
    <w:rsid w:val="00B708BF"/>
    <w:rsid w:val="00C32201"/>
    <w:rsid w:val="00C45F2D"/>
    <w:rsid w:val="00CC6004"/>
    <w:rsid w:val="00DD00B4"/>
    <w:rsid w:val="00E24C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0883"/>
  <w15:docId w15:val="{B4D99012-ACB8-4BED-8EAD-6FAF4412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34260"/>
    <w:pPr>
      <w:ind w:left="720"/>
      <w:contextualSpacing/>
    </w:pPr>
  </w:style>
  <w:style w:type="paragraph" w:styleId="NormaleWeb">
    <w:name w:val="Normal (Web)"/>
    <w:basedOn w:val="Normale"/>
    <w:uiPriority w:val="99"/>
    <w:semiHidden/>
    <w:unhideWhenUsed/>
    <w:rsid w:val="00A55C6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andard">
    <w:name w:val="Standard"/>
    <w:rsid w:val="00395866"/>
    <w:pPr>
      <w:widowControl w:val="0"/>
      <w:suppressAutoHyphens/>
      <w:autoSpaceDN w:val="0"/>
      <w:spacing w:after="0" w:line="240" w:lineRule="auto"/>
      <w:textAlignment w:val="baseline"/>
    </w:pPr>
    <w:rPr>
      <w:rFonts w:ascii="Times New Roman" w:eastAsia="Andale Sans UI" w:hAnsi="Times New Roman" w:cs="Tahoma"/>
      <w:kern w:val="3"/>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282</Words>
  <Characters>1614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Marialuisa</dc:creator>
  <cp:lastModifiedBy>Claudia Gazza</cp:lastModifiedBy>
  <cp:revision>6</cp:revision>
  <dcterms:created xsi:type="dcterms:W3CDTF">2020-07-01T06:31:00Z</dcterms:created>
  <dcterms:modified xsi:type="dcterms:W3CDTF">2020-07-06T05:14:00Z</dcterms:modified>
</cp:coreProperties>
</file>