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A26A" w14:textId="77777777" w:rsidR="00AE4A9A" w:rsidRDefault="00531407" w:rsidP="00531407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CORRISPONDENZE DEI TRAGUARDI PER LO SVILUPPO DELLE COMPETENZE </w:t>
      </w:r>
    </w:p>
    <w:p w14:paraId="08DCA39D" w14:textId="77777777" w:rsidR="00531407" w:rsidRDefault="00531407" w:rsidP="00531407">
      <w:pPr>
        <w:jc w:val="center"/>
        <w:rPr>
          <w:b/>
          <w:color w:val="000000"/>
          <w:u w:val="single"/>
        </w:rPr>
      </w:pPr>
      <w:r w:rsidRPr="00531407">
        <w:rPr>
          <w:b/>
          <w:color w:val="000000"/>
          <w:u w:val="single"/>
        </w:rPr>
        <w:t xml:space="preserve">AMBITO </w:t>
      </w:r>
      <w:r w:rsidR="00E863F7">
        <w:rPr>
          <w:b/>
          <w:color w:val="000000"/>
          <w:u w:val="single"/>
        </w:rPr>
        <w:t>SCIENZE</w:t>
      </w:r>
    </w:p>
    <w:p w14:paraId="137D6F1E" w14:textId="77777777" w:rsidR="00531407" w:rsidRDefault="00531407" w:rsidP="00531407">
      <w:pPr>
        <w:jc w:val="center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Y="1288"/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950"/>
        <w:gridCol w:w="4947"/>
      </w:tblGrid>
      <w:tr w:rsidR="00531407" w14:paraId="735BC28A" w14:textId="77777777" w:rsidTr="003019CF">
        <w:tc>
          <w:tcPr>
            <w:tcW w:w="1667" w:type="pct"/>
            <w:shd w:val="clear" w:color="auto" w:fill="auto"/>
          </w:tcPr>
          <w:p w14:paraId="4E1C8466" w14:textId="77777777" w:rsidR="00531407" w:rsidRPr="00737F1E" w:rsidRDefault="00531407" w:rsidP="003019CF">
            <w:pPr>
              <w:rPr>
                <w:b/>
              </w:rPr>
            </w:pPr>
            <w:r w:rsidRPr="00737F1E">
              <w:rPr>
                <w:b/>
              </w:rPr>
              <w:t xml:space="preserve">Traguardo di sviluppo della competenza al termine della </w:t>
            </w:r>
          </w:p>
          <w:p w14:paraId="3710273B" w14:textId="77777777" w:rsidR="00531407" w:rsidRPr="00737F1E" w:rsidRDefault="00531407" w:rsidP="003019CF">
            <w:pPr>
              <w:rPr>
                <w:b/>
              </w:rPr>
            </w:pPr>
            <w:r w:rsidRPr="00737F1E">
              <w:rPr>
                <w:b/>
              </w:rPr>
              <w:t xml:space="preserve">SCUOLA dell’INFANZIA </w:t>
            </w:r>
          </w:p>
          <w:p w14:paraId="01BDC4AD" w14:textId="77777777" w:rsidR="00531407" w:rsidRPr="00737F1E" w:rsidRDefault="00531407" w:rsidP="003019CF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7" w:type="pct"/>
            <w:shd w:val="clear" w:color="auto" w:fill="auto"/>
          </w:tcPr>
          <w:p w14:paraId="682EC3D6" w14:textId="77777777" w:rsidR="00531407" w:rsidRPr="00737F1E" w:rsidRDefault="00531407" w:rsidP="003019CF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della </w:t>
            </w:r>
            <w:r w:rsidR="0005546D">
              <w:rPr>
                <w:b/>
              </w:rPr>
              <w:t>C</w:t>
            </w:r>
            <w:r w:rsidRPr="00737F1E">
              <w:rPr>
                <w:b/>
              </w:rPr>
              <w:t xml:space="preserve">ompetenza al termine della </w:t>
            </w:r>
          </w:p>
          <w:p w14:paraId="651BE247" w14:textId="77777777" w:rsidR="00531407" w:rsidRPr="00737F1E" w:rsidRDefault="00531407" w:rsidP="003019CF">
            <w:pPr>
              <w:rPr>
                <w:b/>
              </w:rPr>
            </w:pPr>
            <w:r w:rsidRPr="00737F1E">
              <w:rPr>
                <w:b/>
              </w:rPr>
              <w:t xml:space="preserve">SCUOLA PRIMARIA </w:t>
            </w:r>
          </w:p>
          <w:p w14:paraId="79C4A018" w14:textId="77777777" w:rsidR="00531407" w:rsidRPr="00737F1E" w:rsidRDefault="00531407" w:rsidP="003019CF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6" w:type="pct"/>
            <w:shd w:val="clear" w:color="auto" w:fill="auto"/>
          </w:tcPr>
          <w:p w14:paraId="073EC4EA" w14:textId="77777777" w:rsidR="00531407" w:rsidRPr="00737F1E" w:rsidRDefault="00531407" w:rsidP="003019CF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della competenza al termine della </w:t>
            </w:r>
          </w:p>
          <w:p w14:paraId="0E14F2CB" w14:textId="77777777" w:rsidR="00531407" w:rsidRPr="00737F1E" w:rsidRDefault="00531407" w:rsidP="003019CF">
            <w:pPr>
              <w:rPr>
                <w:b/>
              </w:rPr>
            </w:pPr>
            <w:r w:rsidRPr="00737F1E">
              <w:rPr>
                <w:b/>
              </w:rPr>
              <w:t xml:space="preserve">SCUOLA SECONDARIA I grado  </w:t>
            </w:r>
          </w:p>
          <w:p w14:paraId="54B3088C" w14:textId="77777777" w:rsidR="00531407" w:rsidRPr="00737F1E" w:rsidRDefault="00531407" w:rsidP="003019CF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</w:tr>
      <w:tr w:rsidR="00531407" w14:paraId="02F89518" w14:textId="77777777" w:rsidTr="003019CF">
        <w:trPr>
          <w:trHeight w:val="1350"/>
        </w:trPr>
        <w:tc>
          <w:tcPr>
            <w:tcW w:w="1667" w:type="pct"/>
            <w:shd w:val="clear" w:color="auto" w:fill="auto"/>
          </w:tcPr>
          <w:p w14:paraId="2243269D" w14:textId="77777777" w:rsidR="003E3C8C" w:rsidRDefault="002D103F" w:rsidP="003E3C8C">
            <w:pPr>
              <w:pStyle w:val="Standard"/>
              <w:widowControl w:val="0"/>
              <w:ind w:right="170"/>
              <w:jc w:val="both"/>
              <w:rPr>
                <w:i/>
                <w:iCs/>
              </w:rPr>
            </w:pPr>
            <w:r w:rsidRPr="002736AC">
              <w:rPr>
                <w:sz w:val="22"/>
                <w:szCs w:val="22"/>
              </w:rPr>
              <w:t>Osserva con attenzione il suo corpo, gli organismi viventi e i loro ambienti, i fenomeni naturali, accorgendosi dei loro cambiamenti</w:t>
            </w:r>
            <w:r w:rsidR="003E3C8C">
              <w:rPr>
                <w:sz w:val="22"/>
                <w:szCs w:val="22"/>
              </w:rPr>
              <w:t xml:space="preserve"> </w:t>
            </w:r>
            <w:r w:rsidR="003E3C8C">
              <w:rPr>
                <w:rStyle w:val="Normale1"/>
                <w:i/>
                <w:iCs/>
              </w:rPr>
              <w:t>(La conoscenza del mondo)</w:t>
            </w:r>
          </w:p>
          <w:p w14:paraId="052D1FE4" w14:textId="77777777" w:rsidR="006412C8" w:rsidRDefault="006412C8" w:rsidP="003019CF"/>
        </w:tc>
        <w:tc>
          <w:tcPr>
            <w:tcW w:w="1667" w:type="pct"/>
            <w:shd w:val="clear" w:color="auto" w:fill="auto"/>
          </w:tcPr>
          <w:p w14:paraId="2F2D32EA" w14:textId="77777777" w:rsidR="00531407" w:rsidRDefault="00360B5B" w:rsidP="003019CF">
            <w:pPr>
              <w:rPr>
                <w:sz w:val="22"/>
                <w:szCs w:val="22"/>
              </w:rPr>
            </w:pPr>
            <w:r w:rsidRPr="002736AC">
              <w:rPr>
                <w:sz w:val="22"/>
                <w:szCs w:val="22"/>
              </w:rPr>
              <w:t>Esplora i fenomeni con un approccio scientifico: con l’aiuto dell’insegnante, dei compagni, in modo autonomo, osserva e descrive lo svolgersi dei fatti, formula domande, anche sulla base di ipotesi personali, propone e realizza semplici esperimenti</w:t>
            </w:r>
          </w:p>
          <w:p w14:paraId="7407009D" w14:textId="77777777" w:rsidR="00EB772B" w:rsidRDefault="00EB772B" w:rsidP="003019CF"/>
        </w:tc>
        <w:tc>
          <w:tcPr>
            <w:tcW w:w="1666" w:type="pct"/>
            <w:shd w:val="clear" w:color="auto" w:fill="auto"/>
          </w:tcPr>
          <w:p w14:paraId="4BAF7D6C" w14:textId="77777777" w:rsidR="00360B5B" w:rsidRPr="002736AC" w:rsidRDefault="00360B5B" w:rsidP="003019CF">
            <w:pPr>
              <w:pStyle w:val="Indicazioninormale"/>
              <w:spacing w:after="0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L’alunno esplora e sperimenta, in laboratorio e all’aperto, lo svolgersi dei più comuni fenomeni, ne immagina e ne verifica le cause; ricerca soluzioni ai problemi, utilizzando le conoscenze acquisite.</w:t>
            </w:r>
          </w:p>
          <w:p w14:paraId="266B71C7" w14:textId="77777777" w:rsidR="00531407" w:rsidRDefault="00531407" w:rsidP="003019CF"/>
        </w:tc>
      </w:tr>
      <w:tr w:rsidR="008B44EF" w14:paraId="05B9E086" w14:textId="77777777" w:rsidTr="003019CF">
        <w:trPr>
          <w:trHeight w:val="945"/>
        </w:trPr>
        <w:tc>
          <w:tcPr>
            <w:tcW w:w="1667" w:type="pct"/>
            <w:shd w:val="clear" w:color="auto" w:fill="auto"/>
          </w:tcPr>
          <w:p w14:paraId="157C7D3B" w14:textId="77777777" w:rsidR="008B44EF" w:rsidRPr="002736AC" w:rsidRDefault="00286D42" w:rsidP="00301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esprimere e comunicare </w:t>
            </w:r>
            <w:proofErr w:type="gramStart"/>
            <w:r>
              <w:rPr>
                <w:sz w:val="22"/>
                <w:szCs w:val="22"/>
              </w:rPr>
              <w:t>agli altri emozioni</w:t>
            </w:r>
            <w:proofErr w:type="gramEnd"/>
            <w:r>
              <w:rPr>
                <w:sz w:val="22"/>
                <w:szCs w:val="22"/>
              </w:rPr>
              <w:t xml:space="preserve">, sentimenti, argomentazioni attraverso il linguaggio verbale che utilizza in differenti situazioni comunicative. </w:t>
            </w:r>
            <w:r w:rsidRPr="00286D42">
              <w:rPr>
                <w:i/>
                <w:iCs/>
                <w:sz w:val="22"/>
                <w:szCs w:val="22"/>
              </w:rPr>
              <w:t>(I discorsi e le parole)</w:t>
            </w:r>
          </w:p>
        </w:tc>
        <w:tc>
          <w:tcPr>
            <w:tcW w:w="1667" w:type="pct"/>
            <w:shd w:val="clear" w:color="auto" w:fill="auto"/>
          </w:tcPr>
          <w:p w14:paraId="63DD0D29" w14:textId="77777777" w:rsidR="008B44EF" w:rsidRPr="002736AC" w:rsidRDefault="008B44EF" w:rsidP="003019CF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Espone in forma chiara ciò che ha sperimentato, utiliz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zando un linguaggio appropriato</w:t>
            </w: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24ECEBD" w14:textId="77777777" w:rsidR="008B44EF" w:rsidRPr="002736AC" w:rsidRDefault="008B44EF" w:rsidP="003019CF">
            <w:pPr>
              <w:rPr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14:paraId="145DF145" w14:textId="77777777" w:rsidR="008B44EF" w:rsidRPr="002736AC" w:rsidRDefault="008B44EF" w:rsidP="003019CF">
            <w:pPr>
              <w:pStyle w:val="Indicazioninormale"/>
              <w:spacing w:after="0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L’alunno esplora e sperimenta, in laboratorio e all’aperto, lo svolgersi dei più comuni fenomeni, ne immagina e ne verifica le cause; ricerca soluzioni ai problemi, utilizzando le conoscenze acquisite.</w:t>
            </w:r>
          </w:p>
          <w:p w14:paraId="72FD97EA" w14:textId="77777777" w:rsidR="008B44EF" w:rsidRDefault="008B44EF" w:rsidP="003019CF"/>
        </w:tc>
      </w:tr>
      <w:tr w:rsidR="008B44EF" w14:paraId="027F86DA" w14:textId="77777777" w:rsidTr="003019CF">
        <w:trPr>
          <w:trHeight w:val="1440"/>
        </w:trPr>
        <w:tc>
          <w:tcPr>
            <w:tcW w:w="1667" w:type="pct"/>
            <w:shd w:val="clear" w:color="auto" w:fill="auto"/>
          </w:tcPr>
          <w:p w14:paraId="46E7398A" w14:textId="77777777" w:rsidR="008B44EF" w:rsidRPr="002736AC" w:rsidRDefault="008B44EF" w:rsidP="003E3C8C">
            <w:pPr>
              <w:pStyle w:val="Standard"/>
              <w:widowControl w:val="0"/>
              <w:ind w:right="170"/>
              <w:jc w:val="both"/>
              <w:rPr>
                <w:szCs w:val="22"/>
              </w:rPr>
            </w:pPr>
            <w:r w:rsidRPr="002736AC">
              <w:rPr>
                <w:sz w:val="22"/>
                <w:szCs w:val="22"/>
              </w:rPr>
              <w:t xml:space="preserve">Il bambino raggruppa e ordina oggetti e materiali secondo criteri diversi, ne identifica alcune proprietà, confronta e valuta quantità; utilizza simboli per registrarle; esegue misurazioni usando strumenti alla sua portata. </w:t>
            </w:r>
            <w:r w:rsidR="003E3C8C">
              <w:rPr>
                <w:rStyle w:val="Normale1"/>
                <w:i/>
                <w:iCs/>
              </w:rPr>
              <w:t>(La conoscenza del mondo)</w:t>
            </w:r>
          </w:p>
          <w:p w14:paraId="2F973A33" w14:textId="77777777" w:rsidR="008B44EF" w:rsidRDefault="008B44EF" w:rsidP="003019CF"/>
        </w:tc>
        <w:tc>
          <w:tcPr>
            <w:tcW w:w="1667" w:type="pct"/>
            <w:shd w:val="clear" w:color="auto" w:fill="auto"/>
          </w:tcPr>
          <w:p w14:paraId="57A092EA" w14:textId="77777777" w:rsidR="008B44EF" w:rsidRDefault="008B44EF" w:rsidP="003019CF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Individua nei fenomeni somiglianze e differenze, fa misurazioni, registra dati significativi, identifica relazioni spazio/temporali.</w:t>
            </w:r>
          </w:p>
          <w:p w14:paraId="4630F36C" w14:textId="77777777" w:rsidR="003019CF" w:rsidRDefault="003019CF" w:rsidP="003019CF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75CF6" w14:textId="77777777" w:rsidR="003019CF" w:rsidRDefault="003019CF" w:rsidP="003019CF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B62454" w14:textId="77777777" w:rsidR="008B44EF" w:rsidRDefault="008B44EF" w:rsidP="003019CF">
            <w:pPr>
              <w:pStyle w:val="Indicazioninormale"/>
              <w:spacing w:after="0"/>
              <w:ind w:firstLine="0"/>
              <w:jc w:val="left"/>
            </w:pPr>
          </w:p>
        </w:tc>
        <w:tc>
          <w:tcPr>
            <w:tcW w:w="1666" w:type="pct"/>
            <w:shd w:val="clear" w:color="auto" w:fill="auto"/>
          </w:tcPr>
          <w:p w14:paraId="309C97FD" w14:textId="77777777" w:rsidR="008B44EF" w:rsidRDefault="008B44EF" w:rsidP="003019CF">
            <w:r w:rsidRPr="002736AC">
              <w:rPr>
                <w:sz w:val="22"/>
                <w:szCs w:val="22"/>
              </w:rPr>
              <w:t>Sviluppa semplici schematizzazioni e modellizzazioni di fatti e fenomeni ricorrendo, quando è il caso, a misure appropriate e a semplici formalizzazioni.</w:t>
            </w:r>
          </w:p>
        </w:tc>
      </w:tr>
      <w:tr w:rsidR="003019CF" w14:paraId="01E0F3EE" w14:textId="77777777" w:rsidTr="003019CF">
        <w:trPr>
          <w:trHeight w:val="1080"/>
        </w:trPr>
        <w:tc>
          <w:tcPr>
            <w:tcW w:w="1667" w:type="pct"/>
            <w:shd w:val="clear" w:color="auto" w:fill="auto"/>
          </w:tcPr>
          <w:p w14:paraId="716506AD" w14:textId="77777777" w:rsidR="003E3C8C" w:rsidRPr="002736AC" w:rsidRDefault="003019CF" w:rsidP="003E3C8C">
            <w:pPr>
              <w:pStyle w:val="Standard"/>
              <w:widowControl w:val="0"/>
              <w:ind w:right="170"/>
              <w:jc w:val="both"/>
              <w:rPr>
                <w:szCs w:val="22"/>
              </w:rPr>
            </w:pPr>
            <w:r w:rsidRPr="002736AC">
              <w:rPr>
                <w:sz w:val="22"/>
                <w:szCs w:val="22"/>
              </w:rPr>
              <w:t xml:space="preserve">Il bambino raggruppa e ordina oggetti e materiali secondo criteri diversi, ne identifica alcune proprietà, confronta e valuta quantità; utilizza simboli per registrarle; esegue misurazioni usando strumenti alla sua portata. </w:t>
            </w:r>
            <w:r w:rsidR="003E3C8C">
              <w:rPr>
                <w:rStyle w:val="Normale1"/>
                <w:i/>
                <w:iCs/>
              </w:rPr>
              <w:t>(La conoscenza del mondo)</w:t>
            </w:r>
          </w:p>
          <w:p w14:paraId="4BBDFE81" w14:textId="77777777" w:rsidR="003019CF" w:rsidRPr="002736AC" w:rsidRDefault="003019CF" w:rsidP="003019CF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52D97BBF" w14:textId="77777777" w:rsidR="003019CF" w:rsidRPr="002736AC" w:rsidRDefault="003019CF" w:rsidP="003019CF">
            <w:pPr>
              <w:pStyle w:val="Indicazioninormale"/>
              <w:spacing w:after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Individua aspetti quantitativi e qualitativi nei fenomeni, produce rappresentazioni grafiche e schemi di livello adeguato, elabora semplici modelli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14:paraId="7C6D22E7" w14:textId="77777777" w:rsidR="003019CF" w:rsidRPr="002736AC" w:rsidRDefault="003019CF" w:rsidP="003019CF">
            <w:pPr>
              <w:rPr>
                <w:sz w:val="22"/>
                <w:szCs w:val="22"/>
              </w:rPr>
            </w:pPr>
            <w:r w:rsidRPr="002736AC">
              <w:rPr>
                <w:sz w:val="22"/>
                <w:szCs w:val="22"/>
              </w:rPr>
              <w:t>Sviluppa semplici schematizzazioni e modellizzazioni di fatti e fenomeni ricorrendo, quando è il caso, a misure appropriate e a semplici formalizzazioni.</w:t>
            </w:r>
          </w:p>
        </w:tc>
      </w:tr>
      <w:tr w:rsidR="008B44EF" w14:paraId="5F1494F6" w14:textId="77777777" w:rsidTr="003019CF">
        <w:tc>
          <w:tcPr>
            <w:tcW w:w="1667" w:type="pct"/>
            <w:shd w:val="clear" w:color="auto" w:fill="auto"/>
          </w:tcPr>
          <w:p w14:paraId="2DFA9641" w14:textId="77777777" w:rsidR="003E3C8C" w:rsidRPr="002736AC" w:rsidRDefault="008B44EF" w:rsidP="003E3C8C">
            <w:pPr>
              <w:pStyle w:val="Standard"/>
              <w:widowControl w:val="0"/>
              <w:ind w:right="170"/>
              <w:jc w:val="both"/>
              <w:rPr>
                <w:szCs w:val="22"/>
              </w:rPr>
            </w:pPr>
            <w:r w:rsidRPr="002736AC">
              <w:rPr>
                <w:sz w:val="22"/>
                <w:szCs w:val="22"/>
              </w:rPr>
              <w:t>Osserva con attenzione il suo corpo, gli organismi viventi e i loro ambienti, i fenomeni naturali, accorgendosi dei loro cambiamenti</w:t>
            </w:r>
            <w:r w:rsidR="003E3C8C">
              <w:rPr>
                <w:sz w:val="22"/>
                <w:szCs w:val="22"/>
              </w:rPr>
              <w:t>.</w:t>
            </w:r>
            <w:r w:rsidR="003E3C8C">
              <w:rPr>
                <w:szCs w:val="22"/>
              </w:rPr>
              <w:t xml:space="preserve"> </w:t>
            </w:r>
            <w:r w:rsidR="003E3C8C">
              <w:rPr>
                <w:rStyle w:val="Normale1"/>
                <w:i/>
                <w:iCs/>
              </w:rPr>
              <w:t>(La conoscenza del mondo)</w:t>
            </w:r>
          </w:p>
          <w:p w14:paraId="0162F637" w14:textId="77777777" w:rsidR="008B44EF" w:rsidRDefault="008B44EF" w:rsidP="003019CF"/>
        </w:tc>
        <w:tc>
          <w:tcPr>
            <w:tcW w:w="1667" w:type="pct"/>
            <w:shd w:val="clear" w:color="auto" w:fill="auto"/>
          </w:tcPr>
          <w:p w14:paraId="4C8C41BE" w14:textId="77777777" w:rsidR="008B44EF" w:rsidRPr="002736AC" w:rsidRDefault="008B44EF" w:rsidP="003019CF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Ha consapevolezza della struttura e dello sviluppo del proprio corpo, nei suoi diversi organi e apparati, ne riconosce e descrive il funzionamento, utilizzando modelli intuitivi ed ha cura della sua salute.</w:t>
            </w:r>
          </w:p>
          <w:p w14:paraId="3BC304D8" w14:textId="77777777" w:rsidR="008B44EF" w:rsidRDefault="008B44EF" w:rsidP="003019CF"/>
        </w:tc>
        <w:tc>
          <w:tcPr>
            <w:tcW w:w="1666" w:type="pct"/>
            <w:shd w:val="clear" w:color="auto" w:fill="auto"/>
          </w:tcPr>
          <w:p w14:paraId="439DAA36" w14:textId="77777777" w:rsidR="008B44EF" w:rsidRPr="002736AC" w:rsidRDefault="008B44EF" w:rsidP="003019CF">
            <w:pPr>
              <w:pStyle w:val="Indicazioninormale"/>
              <w:spacing w:after="0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Riconosce nel proprio organismo strutture e funzionamenti a livelli macroscopici e microscopici, è consapevole delle sue potenzialità e dei suoi limiti.</w:t>
            </w:r>
          </w:p>
          <w:p w14:paraId="1297A7FF" w14:textId="77777777" w:rsidR="008B44EF" w:rsidRDefault="008B44EF" w:rsidP="003019CF"/>
        </w:tc>
      </w:tr>
      <w:tr w:rsidR="008B44EF" w14:paraId="21777A3D" w14:textId="77777777" w:rsidTr="003019CF">
        <w:tc>
          <w:tcPr>
            <w:tcW w:w="1667" w:type="pct"/>
            <w:shd w:val="clear" w:color="auto" w:fill="auto"/>
          </w:tcPr>
          <w:p w14:paraId="33A38B77" w14:textId="77777777" w:rsidR="003E3C8C" w:rsidRPr="002736AC" w:rsidRDefault="008B44EF" w:rsidP="003E3C8C">
            <w:pPr>
              <w:pStyle w:val="Standard"/>
              <w:widowControl w:val="0"/>
              <w:ind w:right="170"/>
              <w:jc w:val="both"/>
              <w:rPr>
                <w:szCs w:val="22"/>
              </w:rPr>
            </w:pPr>
            <w:r w:rsidRPr="002736AC">
              <w:rPr>
                <w:sz w:val="22"/>
                <w:szCs w:val="22"/>
              </w:rPr>
              <w:t xml:space="preserve">Osserva con attenzione il suo corpo, gli organismi viventi e i loro ambienti, i fenomeni naturali, accorgendosi dei loro </w:t>
            </w:r>
            <w:proofErr w:type="gramStart"/>
            <w:r w:rsidRPr="002736AC">
              <w:rPr>
                <w:sz w:val="22"/>
                <w:szCs w:val="22"/>
              </w:rPr>
              <w:t>cambiamenti</w:t>
            </w:r>
            <w:r w:rsidR="003E3C8C">
              <w:rPr>
                <w:sz w:val="22"/>
                <w:szCs w:val="22"/>
              </w:rPr>
              <w:t>.</w:t>
            </w:r>
            <w:r w:rsidR="003E3C8C">
              <w:rPr>
                <w:rStyle w:val="Normale1"/>
                <w:i/>
                <w:iCs/>
              </w:rPr>
              <w:t>(</w:t>
            </w:r>
            <w:proofErr w:type="gramEnd"/>
            <w:r w:rsidR="003E3C8C">
              <w:rPr>
                <w:rStyle w:val="Normale1"/>
                <w:i/>
                <w:iCs/>
              </w:rPr>
              <w:t>La conoscenza del mondo)</w:t>
            </w:r>
          </w:p>
          <w:p w14:paraId="242A35DD" w14:textId="77777777" w:rsidR="008B44EF" w:rsidRDefault="008B44EF" w:rsidP="003019CF"/>
        </w:tc>
        <w:tc>
          <w:tcPr>
            <w:tcW w:w="1667" w:type="pct"/>
            <w:shd w:val="clear" w:color="auto" w:fill="auto"/>
          </w:tcPr>
          <w:p w14:paraId="02612CC4" w14:textId="77777777" w:rsidR="008B44EF" w:rsidRPr="002736AC" w:rsidRDefault="008B44EF" w:rsidP="003019CF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Riconosce le principali caratteristiche e i modi di vivere di organismi animali e vegetali.</w:t>
            </w:r>
          </w:p>
          <w:p w14:paraId="64FF07A2" w14:textId="77777777" w:rsidR="008B44EF" w:rsidRDefault="008B44EF" w:rsidP="003019CF"/>
        </w:tc>
        <w:tc>
          <w:tcPr>
            <w:tcW w:w="1666" w:type="pct"/>
            <w:shd w:val="clear" w:color="auto" w:fill="auto"/>
          </w:tcPr>
          <w:p w14:paraId="26D4C70B" w14:textId="77777777" w:rsidR="008B44EF" w:rsidRPr="002736AC" w:rsidRDefault="008B44EF" w:rsidP="003019CF">
            <w:pPr>
              <w:pStyle w:val="Indicazioninormale"/>
              <w:spacing w:after="0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Ha una visione della complessità del sistema dei viventi e della loro evoluzione nel tempo; riconosce nella loro diversità i bisogni fondamentali di animali e piante, e i modi di soddisfarli negli specifici contesti ambientali. </w:t>
            </w:r>
          </w:p>
          <w:p w14:paraId="4BE4BEC5" w14:textId="77777777" w:rsidR="008B44EF" w:rsidRDefault="008B44EF" w:rsidP="003019CF"/>
        </w:tc>
      </w:tr>
      <w:tr w:rsidR="008B44EF" w:rsidRPr="00737F1E" w14:paraId="4E211988" w14:textId="77777777" w:rsidTr="003019CF">
        <w:tc>
          <w:tcPr>
            <w:tcW w:w="1667" w:type="pct"/>
            <w:shd w:val="clear" w:color="auto" w:fill="auto"/>
            <w:vAlign w:val="center"/>
          </w:tcPr>
          <w:p w14:paraId="7F99347F" w14:textId="77777777" w:rsidR="008B44EF" w:rsidRPr="005E1A22" w:rsidRDefault="008B44EF" w:rsidP="003019CF">
            <w:pPr>
              <w:rPr>
                <w:rStyle w:val="Normale1"/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rStyle w:val="Normale1"/>
                <w:sz w:val="24"/>
              </w:rPr>
              <w:lastRenderedPageBreak/>
              <w:t xml:space="preserve">Riflette, si confronta, discute con gli adulti e con gli altri bambini e comincia a riconoscere la reciprocità di attenzione tra chi </w:t>
            </w:r>
            <w:r w:rsidR="00286D42">
              <w:rPr>
                <w:rStyle w:val="Normale1"/>
                <w:sz w:val="24"/>
              </w:rPr>
              <w:t>par</w:t>
            </w:r>
            <w:r>
              <w:rPr>
                <w:rStyle w:val="Normale1"/>
                <w:sz w:val="24"/>
              </w:rPr>
              <w:t>la e ascolta (</w:t>
            </w:r>
            <w:r w:rsidRPr="0058523F">
              <w:rPr>
                <w:rStyle w:val="Normale1"/>
                <w:i/>
                <w:sz w:val="24"/>
              </w:rPr>
              <w:t>Il sé e l’altro</w:t>
            </w:r>
            <w:r>
              <w:rPr>
                <w:rStyle w:val="Normale1"/>
                <w:sz w:val="24"/>
              </w:rPr>
              <w:t>)</w:t>
            </w:r>
            <w:r>
              <w:rPr>
                <w:rStyle w:val="Normale1"/>
                <w:color w:val="70AD47" w:themeColor="accent6"/>
                <w:sz w:val="24"/>
              </w:rPr>
              <w:t xml:space="preserve"> </w:t>
            </w:r>
            <w:proofErr w:type="gramStart"/>
            <w:r w:rsidRP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>[</w:t>
            </w:r>
            <w:r w:rsidR="005E1A22" w:rsidRP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 xml:space="preserve"> la</w:t>
            </w:r>
            <w:proofErr w:type="gramEnd"/>
            <w:r w:rsidR="005E1A22" w:rsidRP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 xml:space="preserve"> scelta di inserire tale traguardo </w:t>
            </w:r>
            <w:r w:rsid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 xml:space="preserve">è motivata dal </w:t>
            </w:r>
            <w:r w:rsidR="00673333">
              <w:rPr>
                <w:rStyle w:val="Normale1"/>
                <w:i/>
                <w:iCs/>
                <w:color w:val="FF0000"/>
                <w:sz w:val="20"/>
                <w:szCs w:val="20"/>
              </w:rPr>
              <w:t>pensare</w:t>
            </w:r>
            <w:r w:rsid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 xml:space="preserve"> che </w:t>
            </w:r>
            <w:r w:rsidRP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>una sorta di prime forme di rispetto verso l’altro da sé (i compagni)</w:t>
            </w:r>
            <w:r w:rsid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 xml:space="preserve">, </w:t>
            </w:r>
            <w:r w:rsidRP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>porterà ad un rispetto verso l’ambiente</w:t>
            </w:r>
            <w:r w:rsidRPr="005E1A22">
              <w:rPr>
                <w:rStyle w:val="Normale1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r w:rsidRP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>sociale e naturale ]</w:t>
            </w:r>
          </w:p>
          <w:p w14:paraId="337FF123" w14:textId="77777777" w:rsidR="008B44EF" w:rsidRPr="00737F1E" w:rsidRDefault="008B44EF" w:rsidP="003019CF">
            <w:pPr>
              <w:rPr>
                <w:rStyle w:val="Normale1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4E528F13" w14:textId="77777777" w:rsidR="008B44EF" w:rsidRPr="002736AC" w:rsidRDefault="008B44EF" w:rsidP="003019CF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Ha atteggiamenti di cura verso l’ambiente scolastico che condivide con gli altri; rispetta e apprezza il valore dell’ambiente sociale e naturale.</w:t>
            </w:r>
          </w:p>
          <w:p w14:paraId="5047B10E" w14:textId="77777777" w:rsidR="008B44EF" w:rsidRPr="00737F1E" w:rsidRDefault="008B44EF" w:rsidP="003019CF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14:paraId="6960482A" w14:textId="77777777" w:rsidR="008B44EF" w:rsidRPr="002736AC" w:rsidRDefault="008B44EF" w:rsidP="003019CF">
            <w:pPr>
              <w:pStyle w:val="Indicazioninormale"/>
              <w:spacing w:after="0"/>
              <w:ind w:firstLine="23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È consapevole del ruolo della comunità umana sulla Terra, del carattere finito delle risorse, nonché dell’ineguaglianza dell’accesso a esse, e adotta modi di vita ecologicamente responsabili.</w:t>
            </w:r>
          </w:p>
          <w:p w14:paraId="2DBD6A8C" w14:textId="77777777" w:rsidR="008B44EF" w:rsidRDefault="008B44EF" w:rsidP="003019CF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  <w:p w14:paraId="56AD36EE" w14:textId="77777777" w:rsidR="008B44EF" w:rsidRPr="00737F1E" w:rsidRDefault="008B44EF" w:rsidP="003019CF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</w:tr>
      <w:tr w:rsidR="008B44EF" w14:paraId="2993B8B9" w14:textId="77777777" w:rsidTr="003019CF">
        <w:tc>
          <w:tcPr>
            <w:tcW w:w="1667" w:type="pct"/>
            <w:shd w:val="clear" w:color="auto" w:fill="auto"/>
          </w:tcPr>
          <w:p w14:paraId="66DD64C6" w14:textId="77777777" w:rsidR="008B44EF" w:rsidRDefault="008B44EF" w:rsidP="003019CF">
            <w:pPr>
              <w:widowControl w:val="0"/>
              <w:ind w:right="170"/>
              <w:rPr>
                <w:rStyle w:val="Normale1"/>
                <w:color w:val="FF0000"/>
                <w:sz w:val="24"/>
              </w:rPr>
            </w:pPr>
            <w:r w:rsidRPr="002736AC">
              <w:rPr>
                <w:rStyle w:val="Normale1"/>
                <w:szCs w:val="22"/>
              </w:rPr>
              <w:t>Pone domande sui temi esistenziali e religiosi, sulle diversità culturali, su ciò che è bene o male, sulla giustizia, e ha raggiunto una prima consapevolezza dei propri diritti e doveri, delle regole del vivere insieme</w:t>
            </w:r>
            <w:r>
              <w:rPr>
                <w:rStyle w:val="Normale1"/>
                <w:szCs w:val="22"/>
              </w:rPr>
              <w:t xml:space="preserve"> (</w:t>
            </w:r>
            <w:r w:rsidRPr="007441E3">
              <w:rPr>
                <w:rStyle w:val="Normale1"/>
                <w:i/>
                <w:szCs w:val="22"/>
              </w:rPr>
              <w:t>Il sé e l’altro</w:t>
            </w:r>
            <w:r>
              <w:rPr>
                <w:rStyle w:val="Normale1"/>
                <w:szCs w:val="22"/>
              </w:rPr>
              <w:t>)</w:t>
            </w:r>
            <w:r>
              <w:rPr>
                <w:rStyle w:val="Normale1"/>
                <w:color w:val="FF0000"/>
                <w:sz w:val="24"/>
              </w:rPr>
              <w:t xml:space="preserve"> </w:t>
            </w:r>
            <w:r w:rsidRP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>[</w:t>
            </w:r>
            <w:r w:rsidR="005E1A22" w:rsidRP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>la scelta di inserire tale traguardo è da ricercarsi nel fatto che</w:t>
            </w:r>
            <w:r w:rsidR="005E1A22">
              <w:rPr>
                <w:rStyle w:val="Normale1"/>
                <w:i/>
                <w:iCs/>
                <w:color w:val="FF0000"/>
              </w:rPr>
              <w:t xml:space="preserve"> </w:t>
            </w:r>
            <w:r w:rsidRPr="005E1A22">
              <w:rPr>
                <w:rStyle w:val="Normale1"/>
                <w:i/>
                <w:iCs/>
                <w:color w:val="FF0000"/>
                <w:sz w:val="20"/>
                <w:szCs w:val="20"/>
              </w:rPr>
              <w:t>se nella primaria va a ricercare da fonti le curiosità che lo interessano, all’infanzia porrà domande sulle sue personali curiosità…]</w:t>
            </w:r>
          </w:p>
          <w:p w14:paraId="566FEF1F" w14:textId="77777777" w:rsidR="008B44EF" w:rsidRPr="00F93AA6" w:rsidRDefault="008B44EF" w:rsidP="003019CF">
            <w:pPr>
              <w:widowControl w:val="0"/>
              <w:ind w:right="170"/>
              <w:rPr>
                <w:rStyle w:val="Normale1"/>
                <w:i/>
                <w:color w:val="70AD47" w:themeColor="accent6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1F356762" w14:textId="77777777" w:rsidR="008B44EF" w:rsidRDefault="008B44EF" w:rsidP="003019CF">
            <w:pPr>
              <w:rPr>
                <w:sz w:val="22"/>
                <w:szCs w:val="22"/>
              </w:rPr>
            </w:pPr>
            <w:r w:rsidRPr="002736AC">
              <w:rPr>
                <w:sz w:val="22"/>
                <w:szCs w:val="22"/>
              </w:rPr>
              <w:t>Trova da varie fonti (libri, internet, discorsi degli adulti, ecc.) informazioni e spiegazioni sui problemi che lo interessano.</w:t>
            </w:r>
          </w:p>
          <w:p w14:paraId="5ECBDC63" w14:textId="77777777" w:rsidR="008B44EF" w:rsidRDefault="008B44EF" w:rsidP="003019CF">
            <w:pPr>
              <w:rPr>
                <w:sz w:val="22"/>
                <w:szCs w:val="22"/>
              </w:rPr>
            </w:pPr>
          </w:p>
          <w:p w14:paraId="4DD2AE3C" w14:textId="77777777" w:rsidR="008B44EF" w:rsidRPr="00737F1E" w:rsidRDefault="008B44EF" w:rsidP="003019CF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14:paraId="26731FB2" w14:textId="77777777" w:rsidR="008B44EF" w:rsidRPr="00737F1E" w:rsidRDefault="008B44EF" w:rsidP="003019CF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Collega lo sviluppo delle scienze allo sviluppo della storia dell’uomo.</w:t>
            </w:r>
          </w:p>
        </w:tc>
      </w:tr>
      <w:tr w:rsidR="008B44EF" w:rsidRPr="00737F1E" w14:paraId="405BB263" w14:textId="77777777" w:rsidTr="003019CF">
        <w:tc>
          <w:tcPr>
            <w:tcW w:w="1667" w:type="pct"/>
            <w:shd w:val="clear" w:color="auto" w:fill="auto"/>
          </w:tcPr>
          <w:p w14:paraId="23224882" w14:textId="77777777" w:rsidR="008B44EF" w:rsidRPr="00737F1E" w:rsidRDefault="00286D42" w:rsidP="003019CF">
            <w:pPr>
              <w:widowControl w:val="0"/>
              <w:ind w:right="170"/>
              <w:jc w:val="both"/>
              <w:rPr>
                <w:rStyle w:val="Normale1"/>
                <w:sz w:val="24"/>
              </w:rPr>
            </w:pPr>
            <w:r w:rsidRPr="00286D42">
              <w:rPr>
                <w:sz w:val="22"/>
                <w:szCs w:val="22"/>
              </w:rPr>
              <w:t>Osserva con attenzione il suo corpo, gli organismi viventi e i loro ambienti, i fenomeni naturali, accorgendosi dei loro cambiamenti</w:t>
            </w:r>
          </w:p>
        </w:tc>
        <w:tc>
          <w:tcPr>
            <w:tcW w:w="1667" w:type="pct"/>
            <w:shd w:val="clear" w:color="auto" w:fill="auto"/>
          </w:tcPr>
          <w:p w14:paraId="754458A6" w14:textId="77777777" w:rsidR="008B44EF" w:rsidRPr="002736AC" w:rsidRDefault="008B44EF" w:rsidP="003019CF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L’alunno sviluppa atteggiamenti di curiosità e modi di guardare il mondo che lo stimolano a cercare spiegazioni di quello che vede succedere. </w:t>
            </w:r>
          </w:p>
          <w:p w14:paraId="5A09C5B3" w14:textId="77777777" w:rsidR="008B44EF" w:rsidRPr="00737F1E" w:rsidRDefault="008B44EF" w:rsidP="003019CF">
            <w:pPr>
              <w:pStyle w:val="Indicazioninormale"/>
              <w:spacing w:after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14:paraId="43F2455C" w14:textId="77777777" w:rsidR="008B44EF" w:rsidRPr="00737F1E" w:rsidRDefault="008B44EF" w:rsidP="003019CF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Ha curiosità e interesse verso i principali problemi legati all’uso della scienza nel campo dello sviluppo scientifico e tecnologico.</w:t>
            </w:r>
          </w:p>
        </w:tc>
      </w:tr>
    </w:tbl>
    <w:p w14:paraId="18D7633F" w14:textId="77777777" w:rsidR="00531407" w:rsidRPr="00531407" w:rsidRDefault="00531407" w:rsidP="00531407">
      <w:pPr>
        <w:jc w:val="center"/>
        <w:rPr>
          <w:b/>
          <w:color w:val="000000"/>
          <w:u w:val="single"/>
        </w:rPr>
      </w:pPr>
    </w:p>
    <w:sectPr w:rsidR="00531407" w:rsidRPr="00531407" w:rsidSect="0053140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07"/>
    <w:rsid w:val="0002659B"/>
    <w:rsid w:val="0005546D"/>
    <w:rsid w:val="00077770"/>
    <w:rsid w:val="00087C26"/>
    <w:rsid w:val="000D6E40"/>
    <w:rsid w:val="00113ADA"/>
    <w:rsid w:val="001E3867"/>
    <w:rsid w:val="001F7982"/>
    <w:rsid w:val="00286D42"/>
    <w:rsid w:val="002D103F"/>
    <w:rsid w:val="003019CF"/>
    <w:rsid w:val="00317DEB"/>
    <w:rsid w:val="00360B5B"/>
    <w:rsid w:val="003774FB"/>
    <w:rsid w:val="0038016E"/>
    <w:rsid w:val="0038329F"/>
    <w:rsid w:val="003C1407"/>
    <w:rsid w:val="003E3C8C"/>
    <w:rsid w:val="003E42F9"/>
    <w:rsid w:val="004F484B"/>
    <w:rsid w:val="0052397C"/>
    <w:rsid w:val="00531407"/>
    <w:rsid w:val="0058523F"/>
    <w:rsid w:val="005E1A22"/>
    <w:rsid w:val="006324FB"/>
    <w:rsid w:val="006412C8"/>
    <w:rsid w:val="00656BBF"/>
    <w:rsid w:val="00673333"/>
    <w:rsid w:val="006D304D"/>
    <w:rsid w:val="006F7054"/>
    <w:rsid w:val="00717DA9"/>
    <w:rsid w:val="00737F1E"/>
    <w:rsid w:val="007441E3"/>
    <w:rsid w:val="00823BD8"/>
    <w:rsid w:val="00827EEF"/>
    <w:rsid w:val="00865372"/>
    <w:rsid w:val="008B44EF"/>
    <w:rsid w:val="008F1849"/>
    <w:rsid w:val="00A13586"/>
    <w:rsid w:val="00A66B93"/>
    <w:rsid w:val="00AE4A9A"/>
    <w:rsid w:val="00B11DCE"/>
    <w:rsid w:val="00B14D63"/>
    <w:rsid w:val="00B53EB4"/>
    <w:rsid w:val="00B73D54"/>
    <w:rsid w:val="00B9600D"/>
    <w:rsid w:val="00BA514F"/>
    <w:rsid w:val="00BB55B7"/>
    <w:rsid w:val="00C925E7"/>
    <w:rsid w:val="00CA4163"/>
    <w:rsid w:val="00D8286E"/>
    <w:rsid w:val="00DA06E2"/>
    <w:rsid w:val="00DB58C1"/>
    <w:rsid w:val="00E00E61"/>
    <w:rsid w:val="00E12EB4"/>
    <w:rsid w:val="00E863F7"/>
    <w:rsid w:val="00E875AF"/>
    <w:rsid w:val="00EB772B"/>
    <w:rsid w:val="00F9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143D7"/>
  <w15:docId w15:val="{D7239734-92B2-4926-92D5-86394D02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2E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e1">
    <w:name w:val="Normale1"/>
    <w:rsid w:val="00531407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Rientrocorpodeltesto"/>
    <w:qFormat/>
    <w:rsid w:val="00531407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Rientrocorpodeltesto">
    <w:name w:val="Body Text Indent"/>
    <w:basedOn w:val="Normale"/>
    <w:rsid w:val="00531407"/>
    <w:pPr>
      <w:spacing w:after="120"/>
      <w:ind w:left="283"/>
    </w:pPr>
  </w:style>
  <w:style w:type="paragraph" w:customStyle="1" w:styleId="Standard">
    <w:name w:val="Standard"/>
    <w:rsid w:val="003E3C8C"/>
    <w:pPr>
      <w:suppressAutoHyphens/>
      <w:autoSpaceDN w:val="0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CORRISPONDENZE DEI TRAGUARDI PER LO SVILUPPO DELLE COMPETENZE</vt:lpstr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CORRISPONDENZE DEI TRAGUARDI PER LO SVILUPPO DELLE COMPETENZE</dc:title>
  <dc:creator>Windows-xp</dc:creator>
  <cp:lastModifiedBy>Carla Grisotti</cp:lastModifiedBy>
  <cp:revision>2</cp:revision>
  <dcterms:created xsi:type="dcterms:W3CDTF">2019-12-01T21:08:00Z</dcterms:created>
  <dcterms:modified xsi:type="dcterms:W3CDTF">2019-12-01T21:08:00Z</dcterms:modified>
</cp:coreProperties>
</file>